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26A5A20" w14:textId="77777777" w:rsidR="009B6788" w:rsidRPr="00976A2C" w:rsidRDefault="00976A2C" w:rsidP="00976A2C">
      <w:pPr>
        <w:jc w:val="center"/>
        <w:rPr>
          <w:rFonts w:asciiTheme="majorEastAsia" w:eastAsiaTheme="majorEastAsia" w:hAnsiTheme="majorEastAsia" w:hint="eastAsia"/>
        </w:rPr>
      </w:pPr>
      <w:r w:rsidRPr="00976A2C">
        <w:rPr>
          <w:rFonts w:asciiTheme="majorEastAsia" w:eastAsiaTheme="majorEastAsia" w:hAnsiTheme="majorEastAsia" w:hint="eastAsia"/>
        </w:rPr>
        <w:t>１月読書会のために</w:t>
      </w:r>
    </w:p>
    <w:p w14:paraId="25106720" w14:textId="77777777" w:rsidR="00976A2C" w:rsidRDefault="00976A2C" w:rsidP="00976A2C">
      <w:pPr>
        <w:jc w:val="center"/>
        <w:rPr>
          <w:rFonts w:hint="eastAsia"/>
        </w:rPr>
      </w:pPr>
    </w:p>
    <w:p w14:paraId="015106E1" w14:textId="77777777" w:rsidR="00976A2C" w:rsidRPr="00976A2C" w:rsidRDefault="00976A2C" w:rsidP="00976A2C">
      <w:pPr>
        <w:jc w:val="left"/>
        <w:rPr>
          <w:rFonts w:asciiTheme="majorEastAsia" w:eastAsiaTheme="majorEastAsia" w:hAnsiTheme="majorEastAsia" w:hint="eastAsia"/>
        </w:rPr>
      </w:pPr>
      <w:r w:rsidRPr="00976A2C">
        <w:rPr>
          <w:rFonts w:asciiTheme="majorEastAsia" w:eastAsiaTheme="majorEastAsia" w:hAnsiTheme="majorEastAsia" w:hint="eastAsia"/>
        </w:rPr>
        <w:t>はじめに</w:t>
      </w:r>
    </w:p>
    <w:p w14:paraId="1C818775" w14:textId="77777777" w:rsidR="00976A2C" w:rsidRDefault="00976A2C" w:rsidP="00976A2C">
      <w:pPr>
        <w:jc w:val="left"/>
        <w:rPr>
          <w:rFonts w:hint="eastAsia"/>
        </w:rPr>
      </w:pPr>
      <w:r>
        <w:rPr>
          <w:rFonts w:hint="eastAsia"/>
        </w:rPr>
        <w:t>１．</w:t>
      </w:r>
      <w:r w:rsidR="00A80278">
        <w:rPr>
          <w:rFonts w:hint="eastAsia"/>
        </w:rPr>
        <w:t>楽しい読書会にしたい。本来、何を読むにしても本を読むということは楽しいことである。時間を忘れる楽しさがある。</w:t>
      </w:r>
    </w:p>
    <w:p w14:paraId="3036634E" w14:textId="77777777" w:rsidR="004E5014" w:rsidRDefault="004E5014" w:rsidP="00976A2C">
      <w:pPr>
        <w:jc w:val="left"/>
        <w:rPr>
          <w:rFonts w:hint="eastAsia"/>
        </w:rPr>
      </w:pPr>
      <w:r>
        <w:rPr>
          <w:rFonts w:hint="eastAsia"/>
        </w:rPr>
        <w:t>２．読書の楽しさのひとつは、知ることの楽しさである。知ることの楽しさは好奇心から生まれる。問いを持つことであり、その答えを得ることである。積極的に楽しさを求めることである。何が面白いのか、と傍観者にとどまるのではなく、これは面白いと面白さを見つけることである。そして驚くことである。哲学の始まりはタウマゾーにある。神学もまた同じである（バルト『福音主義神学入門』）。</w:t>
      </w:r>
    </w:p>
    <w:p w14:paraId="318C7779" w14:textId="77777777" w:rsidR="004E5014" w:rsidRDefault="00333D55" w:rsidP="00976A2C">
      <w:pPr>
        <w:jc w:val="left"/>
        <w:rPr>
          <w:rFonts w:hint="eastAsia"/>
        </w:rPr>
      </w:pPr>
      <w:r>
        <w:rPr>
          <w:rFonts w:hint="eastAsia"/>
        </w:rPr>
        <w:t>３．</w:t>
      </w:r>
      <w:r w:rsidR="003368B3">
        <w:rPr>
          <w:rFonts w:hint="eastAsia"/>
        </w:rPr>
        <w:t>読書の楽しさのひとつは、観察、発見の楽しさである。テオーリア・観想</w:t>
      </w:r>
      <w:r w:rsidR="003368B3">
        <w:t>(</w:t>
      </w:r>
      <w:proofErr w:type="spellStart"/>
      <w:r w:rsidR="003368B3">
        <w:t>theoria</w:t>
      </w:r>
      <w:proofErr w:type="spellEnd"/>
      <w:r w:rsidR="003368B3">
        <w:t>)</w:t>
      </w:r>
      <w:r w:rsidR="003368B3">
        <w:rPr>
          <w:rFonts w:hint="eastAsia"/>
        </w:rPr>
        <w:t>の喜びが哲学の原動力であった。注意深く見ることである。好奇心、探究心を抱いて見つめることである。文字を読むのである。狩をするように。文字の意味を尋ねて問うことである。</w:t>
      </w:r>
    </w:p>
    <w:p w14:paraId="74D02DC4" w14:textId="77777777" w:rsidR="000409D2" w:rsidRDefault="000409D2" w:rsidP="00976A2C">
      <w:pPr>
        <w:jc w:val="left"/>
        <w:rPr>
          <w:rFonts w:hint="eastAsia"/>
        </w:rPr>
      </w:pPr>
      <w:r>
        <w:rPr>
          <w:rFonts w:hint="eastAsia"/>
        </w:rPr>
        <w:t>４．読書の楽しみは著者に遇う楽しみである。われわれが読む文字は、著者の観察・考察・発見・思索の表現である。文字を通じて、われわれは著者に出会う。その存在・息吹に出会う。</w:t>
      </w:r>
      <w:r w:rsidR="00F44A2F">
        <w:rPr>
          <w:rFonts w:hint="eastAsia"/>
        </w:rPr>
        <w:t>著者の経験をわれわれの経験と重ねる。同質のもの、異質のものを体験し、経験する。そこで求められるのは想像力である。想像の世界で著者に出会う。いのち、生きている者の出会いである。</w:t>
      </w:r>
      <w:r w:rsidR="003C197D">
        <w:rPr>
          <w:rFonts w:hint="eastAsia"/>
        </w:rPr>
        <w:t>言い換えれば、読者は著者との出会いを通じて、自分の人生を生きるのである。</w:t>
      </w:r>
      <w:r w:rsidR="00083FAA">
        <w:rPr>
          <w:rFonts w:hint="eastAsia"/>
        </w:rPr>
        <w:t>こう言ってもいい。読者は著者の言葉を通じて、著者のいのちの経験を追体験（追経験）しつつ、自己の経験を重ねるのである。</w:t>
      </w:r>
    </w:p>
    <w:p w14:paraId="7178A15D" w14:textId="77777777" w:rsidR="00F44A2F" w:rsidRDefault="00F44A2F" w:rsidP="00976A2C">
      <w:pPr>
        <w:jc w:val="left"/>
        <w:rPr>
          <w:rFonts w:hint="eastAsia"/>
        </w:rPr>
      </w:pPr>
      <w:r>
        <w:rPr>
          <w:rFonts w:hint="eastAsia"/>
        </w:rPr>
        <w:t>５．</w:t>
      </w:r>
      <w:r w:rsidR="006365B6">
        <w:rPr>
          <w:rFonts w:hint="eastAsia"/>
        </w:rPr>
        <w:t>読書の楽しさ、またその実りは、読者自身が変えられることである（上原専</w:t>
      </w:r>
      <w:r w:rsidR="00411237">
        <w:rPr>
          <w:rFonts w:hint="eastAsia"/>
        </w:rPr>
        <w:t>録、阿部謹也）</w:t>
      </w:r>
      <w:r w:rsidR="006365B6">
        <w:rPr>
          <w:rFonts w:hint="eastAsia"/>
        </w:rPr>
        <w:t>。</w:t>
      </w:r>
      <w:r w:rsidR="004110E3">
        <w:rPr>
          <w:rFonts w:hint="eastAsia"/>
        </w:rPr>
        <w:t>アイデンティティを保ちつつメタモルフォーゼ（変容）を経験する。そのことによって人間は成長する。変わることによって育つのである。</w:t>
      </w:r>
    </w:p>
    <w:p w14:paraId="3BD35742" w14:textId="77777777" w:rsidR="004110E3" w:rsidRDefault="004110E3" w:rsidP="00976A2C">
      <w:pPr>
        <w:jc w:val="left"/>
        <w:rPr>
          <w:rFonts w:hint="eastAsia"/>
        </w:rPr>
      </w:pPr>
      <w:r>
        <w:rPr>
          <w:rFonts w:hint="eastAsia"/>
        </w:rPr>
        <w:t>６．</w:t>
      </w:r>
      <w:r w:rsidR="00067DD9">
        <w:rPr>
          <w:rFonts w:hint="eastAsia"/>
        </w:rPr>
        <w:t>特に今回の読書会には、一つの特別な課題がある。説教塾の歴史30年を経て、新しい時代を迎えている。加藤時代が過ぎるのである。そこで全く新しい働きをするというのではない。説教塾のアイデンティティを確保しながら、新しい歩みをするのである。そのためには、これまでの説教塾の働きの軸になってきた加藤常昭の神学と方法を金科玉条とするのではないが、</w:t>
      </w:r>
      <w:r w:rsidR="004F62DC">
        <w:rPr>
          <w:rFonts w:hint="eastAsia"/>
        </w:rPr>
        <w:t>その中核にあるものを改めてよく理解し、正しい意味で継承する必要がある。そうでないと説教塾が説教塾でなくなるのである。そのために加藤がこれまでしてきたことをできるだけよく理解することが必要になる。そのための読書会である。そして同時に説教塾メンバー各自の学びのためである。この説教塾全体のことを意識しつつ、各自の学びをするのである。</w:t>
      </w:r>
    </w:p>
    <w:p w14:paraId="35C75D2A" w14:textId="77777777" w:rsidR="001321FE" w:rsidRDefault="001321FE" w:rsidP="00976A2C">
      <w:pPr>
        <w:jc w:val="left"/>
        <w:rPr>
          <w:rFonts w:hint="eastAsia"/>
        </w:rPr>
      </w:pPr>
    </w:p>
    <w:p w14:paraId="3C4DD419" w14:textId="77777777" w:rsidR="001321FE" w:rsidRPr="00036CA2" w:rsidRDefault="00036CA2" w:rsidP="00976A2C">
      <w:pPr>
        <w:jc w:val="left"/>
        <w:rPr>
          <w:rFonts w:asciiTheme="majorEastAsia" w:eastAsiaTheme="majorEastAsia" w:hAnsiTheme="majorEastAsia" w:hint="eastAsia"/>
        </w:rPr>
      </w:pPr>
      <w:r w:rsidRPr="00036CA2">
        <w:rPr>
          <w:rFonts w:asciiTheme="majorEastAsia" w:eastAsiaTheme="majorEastAsia" w:hAnsiTheme="majorEastAsia" w:hint="eastAsia"/>
        </w:rPr>
        <w:t>読書会の方法</w:t>
      </w:r>
    </w:p>
    <w:p w14:paraId="10CE93A2" w14:textId="77777777" w:rsidR="00036CA2" w:rsidRDefault="00036CA2" w:rsidP="00976A2C">
      <w:pPr>
        <w:jc w:val="left"/>
        <w:rPr>
          <w:rFonts w:hint="eastAsia"/>
        </w:rPr>
      </w:pPr>
      <w:r>
        <w:rPr>
          <w:rFonts w:hint="eastAsia"/>
        </w:rPr>
        <w:t>まずテキストを朗読する。</w:t>
      </w:r>
    </w:p>
    <w:p w14:paraId="60026B71" w14:textId="77777777" w:rsidR="00036CA2" w:rsidRDefault="00036CA2" w:rsidP="00976A2C">
      <w:pPr>
        <w:jc w:val="left"/>
        <w:rPr>
          <w:rFonts w:hint="eastAsia"/>
        </w:rPr>
      </w:pPr>
      <w:r>
        <w:rPr>
          <w:rFonts w:hint="eastAsia"/>
        </w:rPr>
        <w:t>担当者がコメントをする。読んだ内容の要約ではない。</w:t>
      </w:r>
    </w:p>
    <w:p w14:paraId="57E0B3BA" w14:textId="77777777" w:rsidR="00036CA2" w:rsidRDefault="00036CA2" w:rsidP="00976A2C">
      <w:pPr>
        <w:jc w:val="left"/>
        <w:rPr>
          <w:rFonts w:hint="eastAsia"/>
        </w:rPr>
      </w:pPr>
      <w:r>
        <w:rPr>
          <w:rFonts w:hint="eastAsia"/>
        </w:rPr>
        <w:t>自分が理解したことが何であるかを語る。テキストにアンダーラインを引くようなことである。</w:t>
      </w:r>
    </w:p>
    <w:p w14:paraId="625BD311" w14:textId="77777777" w:rsidR="00F44A2F" w:rsidRDefault="00036CA2" w:rsidP="00976A2C">
      <w:pPr>
        <w:jc w:val="left"/>
        <w:rPr>
          <w:rFonts w:hint="eastAsia"/>
        </w:rPr>
      </w:pPr>
      <w:r>
        <w:rPr>
          <w:rFonts w:hint="eastAsia"/>
        </w:rPr>
        <w:t>その上で共に討論したい問題を提起する。テキストをめぐる対話をするためである。</w:t>
      </w:r>
      <w:bookmarkStart w:id="0" w:name="_GoBack"/>
      <w:bookmarkEnd w:id="0"/>
    </w:p>
    <w:p w14:paraId="77BD0D9C" w14:textId="77777777" w:rsidR="003368B3" w:rsidRDefault="003368B3" w:rsidP="00976A2C">
      <w:pPr>
        <w:jc w:val="left"/>
      </w:pPr>
    </w:p>
    <w:sectPr w:rsidR="003368B3" w:rsidSect="00036CA2">
      <w:footerReference w:type="even" r:id="rId6"/>
      <w:footerReference w:type="default" r:id="rId7"/>
      <w:pgSz w:w="11900" w:h="16840"/>
      <w:pgMar w:top="1134" w:right="1134" w:bottom="1418" w:left="1134" w:header="851" w:footer="992" w:gutter="0"/>
      <w:lnNumType w:countBy="5"/>
      <w:cols w:space="425"/>
      <w:titlePg/>
      <w:docGrid w:type="linesAndChars" w:linePitch="357" w:charSpace="-43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92E95F2" w14:textId="77777777" w:rsidR="00AC2D8D" w:rsidRDefault="00AC2D8D" w:rsidP="006365B6">
      <w:r>
        <w:separator/>
      </w:r>
    </w:p>
  </w:endnote>
  <w:endnote w:type="continuationSeparator" w:id="0">
    <w:p w14:paraId="3995D2CA" w14:textId="77777777" w:rsidR="00AC2D8D" w:rsidRDefault="00AC2D8D" w:rsidP="006365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Yu Mincho">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AEF" w:usb1="C0007841" w:usb2="00000009" w:usb3="00000000" w:csb0="000001FF" w:csb1="00000000"/>
  </w:font>
  <w:font w:name="Yu Gothic Light">
    <w:panose1 w:val="020B0300000000000000"/>
    <w:charset w:val="80"/>
    <w:family w:val="auto"/>
    <w:pitch w:val="variable"/>
    <w:sig w:usb0="E00002FF" w:usb1="2AC7FDFF" w:usb2="00000016"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B77E11" w14:textId="77777777" w:rsidR="006365B6" w:rsidRDefault="006365B6" w:rsidP="00036CA2">
    <w:pPr>
      <w:pStyle w:val="a3"/>
      <w:framePr w:wrap="none" w:vAnchor="text" w:hAnchor="margin" w:xAlign="center" w:y="1"/>
      <w:rPr>
        <w:rStyle w:val="a5"/>
      </w:rPr>
    </w:pPr>
    <w:r>
      <w:rPr>
        <w:rStyle w:val="a5"/>
      </w:rPr>
      <w:fldChar w:fldCharType="begin"/>
    </w:r>
    <w:r>
      <w:rPr>
        <w:rStyle w:val="a5"/>
      </w:rPr>
      <w:instrText xml:space="preserve">PAGE  </w:instrText>
    </w:r>
    <w:r>
      <w:rPr>
        <w:rStyle w:val="a5"/>
      </w:rPr>
      <w:fldChar w:fldCharType="end"/>
    </w:r>
  </w:p>
  <w:p w14:paraId="3E6C51B4" w14:textId="77777777" w:rsidR="006365B6" w:rsidRDefault="006365B6">
    <w:pPr>
      <w:pStyle w:val="a3"/>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C9DDEC2" w14:textId="77777777" w:rsidR="006365B6" w:rsidRDefault="006365B6" w:rsidP="00036CA2">
    <w:pPr>
      <w:pStyle w:val="a3"/>
      <w:framePr w:wrap="none" w:vAnchor="text" w:hAnchor="margin" w:xAlign="center" w:y="1"/>
      <w:rPr>
        <w:rStyle w:val="a5"/>
      </w:rPr>
    </w:pPr>
    <w:r>
      <w:rPr>
        <w:rStyle w:val="a5"/>
      </w:rPr>
      <w:fldChar w:fldCharType="begin"/>
    </w:r>
    <w:r>
      <w:rPr>
        <w:rStyle w:val="a5"/>
      </w:rPr>
      <w:instrText xml:space="preserve">PAGE  </w:instrText>
    </w:r>
    <w:r>
      <w:rPr>
        <w:rStyle w:val="a5"/>
      </w:rPr>
      <w:fldChar w:fldCharType="separate"/>
    </w:r>
    <w:r w:rsidR="00036CA2">
      <w:rPr>
        <w:rStyle w:val="a5"/>
        <w:noProof/>
      </w:rPr>
      <w:t>1</w:t>
    </w:r>
    <w:r>
      <w:rPr>
        <w:rStyle w:val="a5"/>
      </w:rPr>
      <w:fldChar w:fldCharType="end"/>
    </w:r>
  </w:p>
  <w:p w14:paraId="5F77A173" w14:textId="77777777" w:rsidR="006365B6" w:rsidRDefault="006365B6">
    <w:pPr>
      <w:pStyle w:val="a3"/>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93202D7" w14:textId="77777777" w:rsidR="00AC2D8D" w:rsidRDefault="00AC2D8D" w:rsidP="006365B6">
      <w:r>
        <w:separator/>
      </w:r>
    </w:p>
  </w:footnote>
  <w:footnote w:type="continuationSeparator" w:id="0">
    <w:p w14:paraId="7E85E10E" w14:textId="77777777" w:rsidR="00AC2D8D" w:rsidRDefault="00AC2D8D" w:rsidP="006365B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33"/>
  <w:bordersDoNotSurroundHeader/>
  <w:bordersDoNotSurroundFooter/>
  <w:proofState w:spelling="clean" w:grammar="clean"/>
  <w:revisionView w:inkAnnotations="0"/>
  <w:defaultTabStop w:val="960"/>
  <w:drawingGridHorizontalSpacing w:val="219"/>
  <w:drawingGridVerticalSpacing w:val="357"/>
  <w:displayHorizontalDrawingGridEvery w:val="0"/>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A2C"/>
    <w:rsid w:val="00036CA2"/>
    <w:rsid w:val="000409D2"/>
    <w:rsid w:val="00067DD9"/>
    <w:rsid w:val="00083FAA"/>
    <w:rsid w:val="001321FE"/>
    <w:rsid w:val="0022659F"/>
    <w:rsid w:val="002C39E0"/>
    <w:rsid w:val="00333D55"/>
    <w:rsid w:val="003368B3"/>
    <w:rsid w:val="003C197D"/>
    <w:rsid w:val="004110E3"/>
    <w:rsid w:val="00411237"/>
    <w:rsid w:val="004E5014"/>
    <w:rsid w:val="004F62DC"/>
    <w:rsid w:val="00635499"/>
    <w:rsid w:val="006365B6"/>
    <w:rsid w:val="00976A2C"/>
    <w:rsid w:val="00A80278"/>
    <w:rsid w:val="00AC2D8D"/>
    <w:rsid w:val="00F44A2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4:docId w14:val="1A53B56F"/>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US" w:eastAsia="ja-JP"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6365B6"/>
    <w:pPr>
      <w:tabs>
        <w:tab w:val="center" w:pos="4252"/>
        <w:tab w:val="right" w:pos="8504"/>
      </w:tabs>
      <w:snapToGrid w:val="0"/>
    </w:pPr>
  </w:style>
  <w:style w:type="character" w:customStyle="1" w:styleId="a4">
    <w:name w:val="フッター (文字)"/>
    <w:basedOn w:val="a0"/>
    <w:link w:val="a3"/>
    <w:uiPriority w:val="99"/>
    <w:rsid w:val="006365B6"/>
  </w:style>
  <w:style w:type="character" w:styleId="a5">
    <w:name w:val="page number"/>
    <w:basedOn w:val="a0"/>
    <w:uiPriority w:val="99"/>
    <w:semiHidden/>
    <w:unhideWhenUsed/>
    <w:rsid w:val="006365B6"/>
  </w:style>
  <w:style w:type="character" w:styleId="a6">
    <w:name w:val="line number"/>
    <w:basedOn w:val="a0"/>
    <w:uiPriority w:val="99"/>
    <w:semiHidden/>
    <w:unhideWhenUsed/>
    <w:rsid w:val="006365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otnotes" Target="footnotes.xml"/><Relationship Id="rId5" Type="http://schemas.openxmlformats.org/officeDocument/2006/relationships/endnotes" Target="endnote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ホワイ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Yu Gothic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Yu Mincho"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113</TotalTime>
  <Pages>1</Pages>
  <Words>182</Words>
  <Characters>1042</Characters>
  <Application>Microsoft Macintosh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1222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加藤常昭</dc:creator>
  <cp:keywords/>
  <dc:description/>
  <cp:lastModifiedBy>加藤常昭</cp:lastModifiedBy>
  <cp:revision>1</cp:revision>
  <cp:lastPrinted>2018-01-08T09:03:00Z</cp:lastPrinted>
  <dcterms:created xsi:type="dcterms:W3CDTF">2018-01-08T05:23:00Z</dcterms:created>
  <dcterms:modified xsi:type="dcterms:W3CDTF">2018-01-08T09:15:00Z</dcterms:modified>
</cp:coreProperties>
</file>